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A8" w:rsidRDefault="00FA7E7C" w:rsidP="00FA7E7C">
      <w:pPr>
        <w:pStyle w:val="Title"/>
        <w:rPr>
          <w:lang w:val="en-US"/>
        </w:rPr>
      </w:pPr>
      <w:r>
        <w:rPr>
          <w:lang w:val="en-US"/>
        </w:rPr>
        <w:t xml:space="preserve">MSRTC Driver cum Conductor Syllabus </w:t>
      </w:r>
      <w:proofErr w:type="spellStart"/>
      <w:r>
        <w:rPr>
          <w:lang w:val="en-US"/>
        </w:rPr>
        <w:t>Pdf</w:t>
      </w:r>
      <w:proofErr w:type="spellEnd"/>
      <w:r>
        <w:rPr>
          <w:lang w:val="en-US"/>
        </w:rPr>
        <w:t xml:space="preserve"> 2019 </w:t>
      </w:r>
    </w:p>
    <w:p w:rsidR="00FA7E7C" w:rsidRDefault="00FA7E7C" w:rsidP="00FA7E7C">
      <w:pPr>
        <w:pStyle w:val="Heading3"/>
        <w:rPr>
          <w:lang w:val="en-US"/>
        </w:rPr>
      </w:pPr>
      <w:r>
        <w:rPr>
          <w:lang w:val="en-US"/>
        </w:rPr>
        <w:t>MSRTC Driver cum Conductor Exam Pattern 2019</w:t>
      </w:r>
    </w:p>
    <w:p w:rsidR="00FA7E7C" w:rsidRDefault="00FA7E7C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225"/>
        <w:gridCol w:w="1514"/>
        <w:gridCol w:w="1528"/>
        <w:gridCol w:w="1498"/>
        <w:gridCol w:w="1518"/>
      </w:tblGrid>
      <w:tr w:rsidR="00FA7E7C" w:rsidRPr="003C0820" w:rsidTr="00884FC8">
        <w:tc>
          <w:tcPr>
            <w:tcW w:w="959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S. No</w:t>
            </w:r>
          </w:p>
        </w:tc>
        <w:tc>
          <w:tcPr>
            <w:tcW w:w="2225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Topics Name</w:t>
            </w:r>
          </w:p>
        </w:tc>
        <w:tc>
          <w:tcPr>
            <w:tcW w:w="1514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Medium</w:t>
            </w:r>
          </w:p>
        </w:tc>
        <w:tc>
          <w:tcPr>
            <w:tcW w:w="152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Questions</w:t>
            </w:r>
          </w:p>
        </w:tc>
        <w:tc>
          <w:tcPr>
            <w:tcW w:w="149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Marks</w:t>
            </w:r>
          </w:p>
        </w:tc>
        <w:tc>
          <w:tcPr>
            <w:tcW w:w="151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Exam Duration</w:t>
            </w:r>
          </w:p>
        </w:tc>
      </w:tr>
      <w:tr w:rsidR="00FA7E7C" w:rsidTr="00884FC8">
        <w:trPr>
          <w:trHeight w:val="659"/>
        </w:trPr>
        <w:tc>
          <w:tcPr>
            <w:tcW w:w="959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1</w:t>
            </w:r>
          </w:p>
        </w:tc>
        <w:tc>
          <w:tcPr>
            <w:tcW w:w="2225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Marathi</w:t>
            </w:r>
          </w:p>
        </w:tc>
        <w:tc>
          <w:tcPr>
            <w:tcW w:w="1514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Marathi</w:t>
            </w:r>
          </w:p>
        </w:tc>
        <w:tc>
          <w:tcPr>
            <w:tcW w:w="152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50</w:t>
            </w:r>
          </w:p>
        </w:tc>
        <w:tc>
          <w:tcPr>
            <w:tcW w:w="149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25</w:t>
            </w:r>
          </w:p>
        </w:tc>
        <w:tc>
          <w:tcPr>
            <w:tcW w:w="1518" w:type="dxa"/>
            <w:vMerge w:val="restart"/>
          </w:tcPr>
          <w:p w:rsidR="00FA7E7C" w:rsidRDefault="00FA7E7C" w:rsidP="00884FC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 </w:t>
            </w:r>
          </w:p>
          <w:p w:rsidR="00FA7E7C" w:rsidRDefault="00FA7E7C" w:rsidP="00884FC8">
            <w:pPr>
              <w:rPr>
                <w:rFonts w:cstheme="minorHAnsi"/>
                <w:szCs w:val="28"/>
              </w:rPr>
            </w:pPr>
          </w:p>
          <w:p w:rsidR="00FA7E7C" w:rsidRDefault="00FA7E7C" w:rsidP="00884FC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1 Hour 30 Minutes</w:t>
            </w:r>
          </w:p>
        </w:tc>
      </w:tr>
      <w:tr w:rsidR="00FA7E7C" w:rsidTr="00884FC8">
        <w:trPr>
          <w:trHeight w:val="555"/>
        </w:trPr>
        <w:tc>
          <w:tcPr>
            <w:tcW w:w="959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2</w:t>
            </w:r>
          </w:p>
        </w:tc>
        <w:tc>
          <w:tcPr>
            <w:tcW w:w="2225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English</w:t>
            </w:r>
          </w:p>
        </w:tc>
        <w:tc>
          <w:tcPr>
            <w:tcW w:w="1514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English</w:t>
            </w:r>
          </w:p>
        </w:tc>
        <w:tc>
          <w:tcPr>
            <w:tcW w:w="152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50</w:t>
            </w:r>
          </w:p>
        </w:tc>
        <w:tc>
          <w:tcPr>
            <w:tcW w:w="149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25</w:t>
            </w:r>
          </w:p>
        </w:tc>
        <w:tc>
          <w:tcPr>
            <w:tcW w:w="1518" w:type="dxa"/>
            <w:vMerge/>
          </w:tcPr>
          <w:p w:rsidR="00FA7E7C" w:rsidRDefault="00FA7E7C" w:rsidP="00884FC8">
            <w:pPr>
              <w:rPr>
                <w:rFonts w:cstheme="minorHAnsi"/>
                <w:szCs w:val="28"/>
              </w:rPr>
            </w:pPr>
          </w:p>
        </w:tc>
      </w:tr>
      <w:tr w:rsidR="00FA7E7C" w:rsidTr="00884FC8">
        <w:trPr>
          <w:trHeight w:val="549"/>
        </w:trPr>
        <w:tc>
          <w:tcPr>
            <w:tcW w:w="959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3</w:t>
            </w:r>
          </w:p>
        </w:tc>
        <w:tc>
          <w:tcPr>
            <w:tcW w:w="2225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General Studies</w:t>
            </w:r>
          </w:p>
        </w:tc>
        <w:tc>
          <w:tcPr>
            <w:tcW w:w="1514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Marathi</w:t>
            </w:r>
          </w:p>
        </w:tc>
        <w:tc>
          <w:tcPr>
            <w:tcW w:w="152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50</w:t>
            </w:r>
          </w:p>
        </w:tc>
        <w:tc>
          <w:tcPr>
            <w:tcW w:w="149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25</w:t>
            </w:r>
          </w:p>
        </w:tc>
        <w:tc>
          <w:tcPr>
            <w:tcW w:w="1518" w:type="dxa"/>
            <w:vMerge/>
          </w:tcPr>
          <w:p w:rsidR="00FA7E7C" w:rsidRDefault="00FA7E7C" w:rsidP="00884FC8">
            <w:pPr>
              <w:rPr>
                <w:rFonts w:cstheme="minorHAnsi"/>
                <w:szCs w:val="28"/>
              </w:rPr>
            </w:pPr>
          </w:p>
        </w:tc>
      </w:tr>
      <w:tr w:rsidR="00FA7E7C" w:rsidTr="00884FC8">
        <w:trPr>
          <w:trHeight w:val="571"/>
        </w:trPr>
        <w:tc>
          <w:tcPr>
            <w:tcW w:w="959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4</w:t>
            </w:r>
          </w:p>
        </w:tc>
        <w:tc>
          <w:tcPr>
            <w:tcW w:w="2225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Mathematics</w:t>
            </w:r>
          </w:p>
        </w:tc>
        <w:tc>
          <w:tcPr>
            <w:tcW w:w="1514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Marathi</w:t>
            </w:r>
          </w:p>
        </w:tc>
        <w:tc>
          <w:tcPr>
            <w:tcW w:w="152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50</w:t>
            </w:r>
          </w:p>
        </w:tc>
        <w:tc>
          <w:tcPr>
            <w:tcW w:w="1498" w:type="dxa"/>
            <w:vAlign w:val="center"/>
          </w:tcPr>
          <w:p w:rsidR="00FA7E7C" w:rsidRPr="00C225A5" w:rsidRDefault="00FA7E7C" w:rsidP="00884FC8">
            <w:pPr>
              <w:rPr>
                <w:rFonts w:eastAsia="Times New Roman"/>
              </w:rPr>
            </w:pPr>
            <w:r w:rsidRPr="00C225A5">
              <w:rPr>
                <w:rFonts w:eastAsia="Times New Roman"/>
              </w:rPr>
              <w:t>25</w:t>
            </w:r>
          </w:p>
        </w:tc>
        <w:tc>
          <w:tcPr>
            <w:tcW w:w="1518" w:type="dxa"/>
            <w:vMerge/>
          </w:tcPr>
          <w:p w:rsidR="00FA7E7C" w:rsidRDefault="00FA7E7C" w:rsidP="00884FC8">
            <w:pPr>
              <w:rPr>
                <w:rFonts w:cstheme="minorHAnsi"/>
                <w:szCs w:val="28"/>
              </w:rPr>
            </w:pPr>
          </w:p>
        </w:tc>
      </w:tr>
      <w:tr w:rsidR="00FA7E7C" w:rsidRPr="003C0820" w:rsidTr="00884FC8">
        <w:trPr>
          <w:trHeight w:val="551"/>
        </w:trPr>
        <w:tc>
          <w:tcPr>
            <w:tcW w:w="4698" w:type="dxa"/>
            <w:gridSpan w:val="3"/>
          </w:tcPr>
          <w:p w:rsidR="00FA7E7C" w:rsidRPr="003C0820" w:rsidRDefault="00FA7E7C" w:rsidP="00884FC8">
            <w:pPr>
              <w:jc w:val="center"/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Total</w:t>
            </w:r>
          </w:p>
        </w:tc>
        <w:tc>
          <w:tcPr>
            <w:tcW w:w="152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200 Q</w:t>
            </w:r>
          </w:p>
        </w:tc>
        <w:tc>
          <w:tcPr>
            <w:tcW w:w="149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100 M</w:t>
            </w:r>
          </w:p>
        </w:tc>
        <w:tc>
          <w:tcPr>
            <w:tcW w:w="1518" w:type="dxa"/>
          </w:tcPr>
          <w:p w:rsidR="00FA7E7C" w:rsidRPr="003C0820" w:rsidRDefault="00FA7E7C" w:rsidP="00884FC8">
            <w:pPr>
              <w:rPr>
                <w:rFonts w:cstheme="minorHAnsi"/>
                <w:b/>
                <w:bCs/>
                <w:szCs w:val="28"/>
              </w:rPr>
            </w:pPr>
            <w:r w:rsidRPr="003C0820">
              <w:rPr>
                <w:rFonts w:cstheme="minorHAnsi"/>
                <w:b/>
                <w:bCs/>
                <w:szCs w:val="28"/>
              </w:rPr>
              <w:t>90 Minutes</w:t>
            </w:r>
          </w:p>
        </w:tc>
      </w:tr>
    </w:tbl>
    <w:p w:rsidR="00FA7E7C" w:rsidRDefault="00FA7E7C" w:rsidP="00FA7E7C">
      <w:pPr>
        <w:pStyle w:val="Heading3"/>
        <w:rPr>
          <w:lang w:val="en-US"/>
        </w:rPr>
      </w:pPr>
      <w:r>
        <w:rPr>
          <w:lang w:val="en-US"/>
        </w:rPr>
        <w:t>MSRTC Driver cum Conductor Syllabus 2019</w:t>
      </w:r>
    </w:p>
    <w:p w:rsidR="00FA7E7C" w:rsidRPr="00FA7E7C" w:rsidRDefault="00FA7E7C" w:rsidP="00FA7E7C">
      <w:pPr>
        <w:rPr>
          <w:rFonts w:eastAsia="Times New Roman"/>
          <w:b/>
          <w:bCs/>
        </w:rPr>
      </w:pPr>
      <w:proofErr w:type="spellStart"/>
      <w:r w:rsidRPr="00FA7E7C">
        <w:rPr>
          <w:rFonts w:eastAsia="Times New Roman"/>
          <w:b/>
          <w:bCs/>
        </w:rPr>
        <w:t>Marati</w:t>
      </w:r>
      <w:proofErr w:type="spellEnd"/>
      <w:r w:rsidRPr="00FA7E7C">
        <w:rPr>
          <w:rFonts w:eastAsia="Times New Roman"/>
          <w:b/>
          <w:bCs/>
        </w:rPr>
        <w:t xml:space="preserve"> Language Syllabus of MSRTC Exam 2019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Synonyms.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Antonyms.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Tenses.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Grammar.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Vocabulary.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Fill in the Blanks.</w:t>
      </w:r>
    </w:p>
    <w:p w:rsidR="00FA7E7C" w:rsidRPr="00FA7E7C" w:rsidRDefault="00FA7E7C" w:rsidP="00FA7E7C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FA7E7C">
        <w:rPr>
          <w:rFonts w:eastAsia="Times New Roman"/>
        </w:rPr>
        <w:t>Cloze Test etc.</w:t>
      </w:r>
    </w:p>
    <w:p w:rsidR="00FA7E7C" w:rsidRPr="00FA7E7C" w:rsidRDefault="00FA7E7C" w:rsidP="00FA7E7C">
      <w:pPr>
        <w:rPr>
          <w:rFonts w:eastAsia="Times New Roman"/>
          <w:b/>
          <w:bCs/>
        </w:rPr>
      </w:pPr>
      <w:r w:rsidRPr="00FA7E7C">
        <w:rPr>
          <w:rFonts w:eastAsia="Times New Roman"/>
          <w:b/>
          <w:bCs/>
        </w:rPr>
        <w:t>English Syllabus of MSRTC Driver Exam 2019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Spelling Test.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Sentence Arrangement.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Error Correction (Underlined Part).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Transformation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Passage Completion.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prepositions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Sentence Improvement.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lastRenderedPageBreak/>
        <w:t>Spotting Errors.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Antonyms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Homonyms,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synonyms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Word Formation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Direct and Indirect speech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Active and Passive Voice.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Para Completion.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Idioms and Phrases.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substitution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Joining Sentences.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Theme Detection,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Topic rearrangement of passage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Error Correction (Phrase in Bold).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Fill in the blanks.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Data Interpretation.</w:t>
      </w:r>
    </w:p>
    <w:p w:rsidR="00FA7E7C" w:rsidRPr="00FA7E7C" w:rsidRDefault="00FA7E7C" w:rsidP="00FA7E7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FA7E7C">
        <w:rPr>
          <w:rFonts w:eastAsia="Times New Roman"/>
        </w:rPr>
        <w:t>Sentence Completion.</w:t>
      </w:r>
    </w:p>
    <w:p w:rsidR="00FA7E7C" w:rsidRPr="00FA7E7C" w:rsidRDefault="00FA7E7C" w:rsidP="00FA7E7C">
      <w:pPr>
        <w:rPr>
          <w:rFonts w:eastAsia="Times New Roman"/>
          <w:b/>
          <w:bCs/>
        </w:rPr>
      </w:pPr>
      <w:r w:rsidRPr="00FA7E7C">
        <w:rPr>
          <w:rFonts w:eastAsia="Times New Roman"/>
          <w:b/>
          <w:bCs/>
        </w:rPr>
        <w:t>Mathematics Syllabus of MSRTC Conductor Exam 2019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Averages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Compound Interest.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Percentages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Time and Work.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Profit and Loss.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Decimal &amp; Fractions.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Ratio and Proportions.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Data Interpretation.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Number System.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HCF &amp; LCM.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Simplifications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Simple Interest.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Time and Distance.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Problems on Ages.</w:t>
      </w:r>
    </w:p>
    <w:p w:rsidR="00FA7E7C" w:rsidRPr="00FA7E7C" w:rsidRDefault="00FA7E7C" w:rsidP="00FA7E7C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FA7E7C">
        <w:rPr>
          <w:rFonts w:eastAsia="Times New Roman"/>
        </w:rPr>
        <w:t>Mixtures &amp; Allegations.</w:t>
      </w:r>
    </w:p>
    <w:p w:rsidR="00FA7E7C" w:rsidRPr="00FA7E7C" w:rsidRDefault="00FA7E7C" w:rsidP="00FA7E7C">
      <w:pPr>
        <w:rPr>
          <w:rFonts w:eastAsia="Times New Roman"/>
          <w:b/>
          <w:bCs/>
        </w:rPr>
      </w:pPr>
      <w:r w:rsidRPr="00FA7E7C">
        <w:rPr>
          <w:rFonts w:eastAsia="Times New Roman"/>
          <w:b/>
          <w:bCs/>
        </w:rPr>
        <w:lastRenderedPageBreak/>
        <w:t xml:space="preserve">General </w:t>
      </w:r>
      <w:proofErr w:type="spellStart"/>
      <w:r w:rsidRPr="00FA7E7C">
        <w:rPr>
          <w:rFonts w:eastAsia="Times New Roman"/>
          <w:b/>
          <w:bCs/>
        </w:rPr>
        <w:t>Studie</w:t>
      </w:r>
      <w:proofErr w:type="spellEnd"/>
      <w:r w:rsidRPr="00FA7E7C">
        <w:rPr>
          <w:rFonts w:eastAsia="Times New Roman"/>
          <w:b/>
          <w:bCs/>
        </w:rPr>
        <w:t xml:space="preserve"> Syllabus of MSRTC Driver cum Conductor Exam 2019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General Science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Physics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Chemistry 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Botany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Zoology 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Current Events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History 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 xml:space="preserve">Political 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Science.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Geography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Economic 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Science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Geography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Earth and Universe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Water Resources.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Rain Fall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Natural Calamities.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Weather and Climate.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History &amp; Culture of India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Indian Polity.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The economy of India.</w:t>
      </w:r>
    </w:p>
    <w:p w:rsidR="00FA7E7C" w:rsidRPr="00FA7E7C" w:rsidRDefault="00FA7E7C" w:rsidP="00FA7E7C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FA7E7C">
        <w:rPr>
          <w:rFonts w:eastAsia="Times New Roman"/>
        </w:rPr>
        <w:t>Indian National Movement</w:t>
      </w:r>
    </w:p>
    <w:p w:rsidR="00FA7E7C" w:rsidRPr="00FA7E7C" w:rsidRDefault="00FA7E7C" w:rsidP="00FA7E7C">
      <w:pPr>
        <w:ind w:firstLine="45"/>
        <w:rPr>
          <w:rFonts w:eastAsia="Times New Roman"/>
        </w:rPr>
      </w:pPr>
    </w:p>
    <w:p w:rsidR="00FA7E7C" w:rsidRPr="00FA7E7C" w:rsidRDefault="00FA7E7C" w:rsidP="00FA7E7C">
      <w:pPr>
        <w:rPr>
          <w:lang w:val="en-US"/>
        </w:rPr>
      </w:pPr>
    </w:p>
    <w:sectPr w:rsidR="00FA7E7C" w:rsidRPr="00FA7E7C" w:rsidSect="0068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FF1"/>
    <w:multiLevelType w:val="hybridMultilevel"/>
    <w:tmpl w:val="B1D25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5D6A"/>
    <w:multiLevelType w:val="multilevel"/>
    <w:tmpl w:val="6F8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1274C"/>
    <w:multiLevelType w:val="multilevel"/>
    <w:tmpl w:val="6F8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A7805"/>
    <w:multiLevelType w:val="multilevel"/>
    <w:tmpl w:val="6F8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C33B3"/>
    <w:multiLevelType w:val="hybridMultilevel"/>
    <w:tmpl w:val="29D676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9786B"/>
    <w:multiLevelType w:val="multilevel"/>
    <w:tmpl w:val="6F8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F0BD3"/>
    <w:multiLevelType w:val="multilevel"/>
    <w:tmpl w:val="6F8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25314"/>
    <w:multiLevelType w:val="hybridMultilevel"/>
    <w:tmpl w:val="D30CE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A7E7C"/>
    <w:rsid w:val="00687869"/>
    <w:rsid w:val="008B0F43"/>
    <w:rsid w:val="00FA7E7C"/>
    <w:rsid w:val="00FF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7C"/>
    <w:rPr>
      <w:rFonts w:eastAsiaTheme="minorEastAsia"/>
      <w:sz w:val="28"/>
      <w:lang w:eastAsia="en-IN" w:bidi="te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E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A7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 w:bidi="te-IN"/>
    </w:rPr>
  </w:style>
  <w:style w:type="character" w:customStyle="1" w:styleId="Heading3Char">
    <w:name w:val="Heading 3 Char"/>
    <w:basedOn w:val="DefaultParagraphFont"/>
    <w:link w:val="Heading3"/>
    <w:uiPriority w:val="9"/>
    <w:rsid w:val="00FA7E7C"/>
    <w:rPr>
      <w:rFonts w:asciiTheme="majorHAnsi" w:eastAsiaTheme="majorEastAsia" w:hAnsiTheme="majorHAnsi" w:cstheme="majorBidi"/>
      <w:b/>
      <w:bCs/>
      <w:color w:val="4F81BD" w:themeColor="accent1"/>
      <w:sz w:val="28"/>
      <w:lang w:eastAsia="en-IN" w:bidi="te-IN"/>
    </w:rPr>
  </w:style>
  <w:style w:type="paragraph" w:styleId="NormalWeb">
    <w:name w:val="Normal (Web)"/>
    <w:basedOn w:val="Normal"/>
    <w:uiPriority w:val="99"/>
    <w:semiHidden/>
    <w:unhideWhenUsed/>
    <w:rsid w:val="00FA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E7C"/>
    <w:rPr>
      <w:b/>
      <w:bCs/>
    </w:rPr>
  </w:style>
  <w:style w:type="paragraph" w:styleId="ListParagraph">
    <w:name w:val="List Paragraph"/>
    <w:basedOn w:val="Normal"/>
    <w:uiPriority w:val="34"/>
    <w:qFormat/>
    <w:rsid w:val="00FA7E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7E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7E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2019-01-19T07:07:00Z</dcterms:created>
  <dcterms:modified xsi:type="dcterms:W3CDTF">2019-01-19T07:11:00Z</dcterms:modified>
</cp:coreProperties>
</file>